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0"/>
        <w:gridCol w:w="5080"/>
      </w:tblGrid>
      <w:tr>
        <w:trPr>
          <w:trHeight w:val="1680" w:hRule="exact"/>
        </w:trPr>
        <w:tc>
          <w:tcPr>
            <w:tcW w:type="dxa" w:w="5000"/>
            <w:vAlign w:val="center"/>
            <w:tcBorders>
              <w:top w:val="single" w:sz="24" w:space="0" w:color="000000"/>
              <w:bottom w:val="single" w:sz="24" w:space="0" w:color="000000"/>
              <w:left w:val="single" w:sz="24" w:space="0" w:color="000000"/>
            </w:tcBorders>
          </w:tcPr>
          <w:p>
            <w:pPr>
              <w:spacing w:before="0" w:after="0" w:lineRule="exact" w:line="1040"/>
              <w:jc w:val="left"/>
            </w:pPr>
            <w:r>
              <w:rPr>
                <w:rFonts w:ascii="Arial" w:hAnsi="Arial" w:cs="Arial" w:eastAsia="Arial"/>
                <w:b/>
                <w:sz w:val="92"/>
              </w:rPr>
              <w:t>URGENT</w:t>
            </w:r>
          </w:p>
        </w:tc>
        <w:tc>
          <w:tcPr>
            <w:tcW w:type="dxa" w:w="5080"/>
            <w:vAlign w:val="center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spacing w:before="0" w:after="0" w:lineRule="exact" w:line="360"/>
              <w:jc w:val="left"/>
            </w:pPr>
            <w:r>
              <w:rPr>
                <w:rFonts w:ascii="Arial" w:hAnsi="Arial" w:cs="Arial" w:eastAsia="Arial"/>
                <w:b/>
                <w:sz w:val="30"/>
              </w:rPr>
              <w:t>FAX</w:t>
            </w:r>
          </w:p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Please respond by</w:t>
            </w:r>
          </w:p>
          <w:p>
            <w:pPr>
              <w:spacing w:before="0" w:after="0" w:lineRule="exact" w:line="360"/>
              <w:jc w:val="left"/>
              <w:pBdr>
                <w:bottom w:val="single" w:sz="6" w:space="0" w:color="000000"/>
              </w:pBdr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Date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Pages (with cover)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0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240" w:after="8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0" w:after="120" w:lineRule="exact" w:line="80"/>
        <w:jc w:val="left"/>
        <w:pBdr>
          <w:bottom w:val="single" w:sz="16" w:space="0" w:color="000000"/>
        </w:pBdr>
      </w:pP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Urgent (free template)</dc:title>
  <dc:subject>Free printable fax cover sheet, Urgent design, US Letter. A heavy framed URGENT header with a Please respond by field, so the fax gets handled first.</dc:subject>
  <dc:creator>FaxFair</dc:creator>
  <cp:keywords>fax cover sheet, free fax cover sheet, fax cover sheet template, urgent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